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C6A80" w14:textId="77777777" w:rsidR="006F55F2" w:rsidRPr="00E21E45" w:rsidRDefault="006F55F2" w:rsidP="006F55F2">
      <w:pPr>
        <w:rPr>
          <w:rFonts w:ascii="Tahoma" w:hAnsi="Tahoma" w:cs="Tahoma"/>
          <w:sz w:val="24"/>
          <w:szCs w:val="24"/>
        </w:rPr>
      </w:pPr>
      <w:r w:rsidRPr="00E21E45">
        <w:rPr>
          <w:rFonts w:ascii="Tahoma" w:hAnsi="Tahoma" w:cs="Tahoma"/>
          <w:sz w:val="24"/>
          <w:szCs w:val="24"/>
        </w:rPr>
        <w:t>Welcome to the School Validation Portal. Xaverian College has given you access to confirm, and where needed adjust, the information they hold about your students moving on to college. It's built to be quick and simple, and this page walks you through the whole job.</w:t>
      </w:r>
    </w:p>
    <w:p w14:paraId="674E81CC" w14:textId="423300DD" w:rsidR="006F55F2" w:rsidRPr="00E21E45" w:rsidRDefault="006F55F2" w:rsidP="006F55F2">
      <w:pPr>
        <w:rPr>
          <w:rFonts w:ascii="Tahoma" w:hAnsi="Tahoma" w:cs="Tahoma"/>
          <w:b/>
          <w:bCs/>
          <w:sz w:val="24"/>
          <w:szCs w:val="24"/>
        </w:rPr>
      </w:pPr>
      <w:r w:rsidRPr="00E21E45">
        <w:rPr>
          <w:rFonts w:ascii="Tahoma" w:hAnsi="Tahoma" w:cs="Tahoma"/>
          <w:b/>
          <w:bCs/>
          <w:sz w:val="24"/>
          <w:szCs w:val="24"/>
        </w:rPr>
        <w:t>Signing in</w:t>
      </w:r>
      <w:r w:rsidR="00476502" w:rsidRPr="00E21E45">
        <w:rPr>
          <w:rFonts w:ascii="Tahoma" w:hAnsi="Tahoma" w:cs="Tahoma"/>
          <w:b/>
          <w:bCs/>
          <w:sz w:val="24"/>
          <w:szCs w:val="24"/>
        </w:rPr>
        <w:t xml:space="preserve"> (</w:t>
      </w:r>
      <w:r w:rsidRPr="00E21E45">
        <w:rPr>
          <w:rFonts w:ascii="Tahoma" w:hAnsi="Tahoma" w:cs="Tahoma"/>
          <w:b/>
          <w:bCs/>
          <w:sz w:val="24"/>
          <w:szCs w:val="24"/>
        </w:rPr>
        <w:t>no password needed</w:t>
      </w:r>
      <w:r w:rsidR="00476502" w:rsidRPr="00E21E45">
        <w:rPr>
          <w:rFonts w:ascii="Tahoma" w:hAnsi="Tahoma" w:cs="Tahoma"/>
          <w:b/>
          <w:bCs/>
          <w:sz w:val="24"/>
          <w:szCs w:val="24"/>
        </w:rPr>
        <w:t>)</w:t>
      </w:r>
    </w:p>
    <w:p w14:paraId="49D64C05" w14:textId="769BDA28" w:rsidR="006F55F2" w:rsidRPr="00E21E45" w:rsidRDefault="006F55F2" w:rsidP="006F55F2">
      <w:pPr>
        <w:pStyle w:val="ListParagraph"/>
        <w:numPr>
          <w:ilvl w:val="0"/>
          <w:numId w:val="7"/>
        </w:numPr>
        <w:rPr>
          <w:rFonts w:ascii="Tahoma" w:hAnsi="Tahoma" w:cs="Tahoma"/>
          <w:sz w:val="24"/>
          <w:szCs w:val="24"/>
        </w:rPr>
      </w:pPr>
      <w:r w:rsidRPr="00E21E45">
        <w:rPr>
          <w:rFonts w:ascii="Tahoma" w:hAnsi="Tahoma" w:cs="Tahoma"/>
          <w:sz w:val="24"/>
          <w:szCs w:val="24"/>
        </w:rPr>
        <w:t xml:space="preserve">Go to the </w:t>
      </w:r>
      <w:hyperlink r:id="rId7" w:history="1">
        <w:r w:rsidRPr="00E21E45">
          <w:rPr>
            <w:rStyle w:val="Hyperlink"/>
            <w:rFonts w:ascii="Tahoma" w:hAnsi="Tahoma" w:cs="Tahoma"/>
            <w:sz w:val="24"/>
            <w:szCs w:val="24"/>
          </w:rPr>
          <w:t>Portal</w:t>
        </w:r>
      </w:hyperlink>
      <w:r w:rsidR="000A32B9" w:rsidRPr="00E21E45">
        <w:rPr>
          <w:rFonts w:ascii="Tahoma" w:hAnsi="Tahoma" w:cs="Tahoma"/>
          <w:sz w:val="24"/>
          <w:szCs w:val="24"/>
        </w:rPr>
        <w:t>.</w:t>
      </w:r>
      <w:r w:rsidRPr="00E21E45">
        <w:rPr>
          <w:rFonts w:ascii="Tahoma" w:hAnsi="Tahoma" w:cs="Tahoma"/>
          <w:sz w:val="24"/>
          <w:szCs w:val="24"/>
        </w:rPr>
        <w:t xml:space="preserve"> </w:t>
      </w:r>
    </w:p>
    <w:p w14:paraId="3D2F3EA6" w14:textId="2941D366" w:rsidR="006F55F2" w:rsidRPr="00E21E45" w:rsidRDefault="006F55F2" w:rsidP="006F55F2">
      <w:pPr>
        <w:pStyle w:val="ListParagraph"/>
        <w:numPr>
          <w:ilvl w:val="0"/>
          <w:numId w:val="7"/>
        </w:numPr>
        <w:rPr>
          <w:rFonts w:ascii="Tahoma" w:hAnsi="Tahoma" w:cs="Tahoma"/>
          <w:sz w:val="24"/>
          <w:szCs w:val="24"/>
        </w:rPr>
      </w:pPr>
      <w:r w:rsidRPr="00E21E45">
        <w:rPr>
          <w:rFonts w:ascii="Tahoma" w:hAnsi="Tahoma" w:cs="Tahoma"/>
          <w:sz w:val="24"/>
          <w:szCs w:val="24"/>
        </w:rPr>
        <w:t>Enter your email address (the one your account was set up with) and select Send magic link.</w:t>
      </w:r>
    </w:p>
    <w:p w14:paraId="3BDC58A9" w14:textId="1BCC0927" w:rsidR="006F55F2" w:rsidRPr="00EB0D64" w:rsidRDefault="006F55F2" w:rsidP="00EB0D64">
      <w:pPr>
        <w:pStyle w:val="ListParagraph"/>
        <w:numPr>
          <w:ilvl w:val="0"/>
          <w:numId w:val="7"/>
        </w:numPr>
        <w:rPr>
          <w:rFonts w:ascii="Tahoma" w:hAnsi="Tahoma" w:cs="Tahoma"/>
          <w:sz w:val="24"/>
          <w:szCs w:val="24"/>
        </w:rPr>
      </w:pPr>
      <w:r w:rsidRPr="00EB0D64">
        <w:rPr>
          <w:rFonts w:ascii="Tahoma" w:hAnsi="Tahoma" w:cs="Tahoma"/>
          <w:sz w:val="24"/>
          <w:szCs w:val="24"/>
        </w:rPr>
        <w:t xml:space="preserve">Open the email that arrives and select the link. </w:t>
      </w:r>
      <w:r w:rsidR="00EB0D64" w:rsidRPr="00EB0D64">
        <w:rPr>
          <w:rFonts w:ascii="Tahoma" w:hAnsi="Tahoma" w:cs="Tahoma"/>
          <w:sz w:val="24"/>
          <w:szCs w:val="24"/>
        </w:rPr>
        <w:t xml:space="preserve">The link opens a short </w:t>
      </w:r>
      <w:r w:rsidR="00EB0D64">
        <w:rPr>
          <w:rFonts w:ascii="Tahoma" w:hAnsi="Tahoma" w:cs="Tahoma"/>
          <w:sz w:val="24"/>
          <w:szCs w:val="24"/>
        </w:rPr>
        <w:t>‘</w:t>
      </w:r>
      <w:r w:rsidR="00EB0D64" w:rsidRPr="00EB0D64">
        <w:rPr>
          <w:rFonts w:ascii="Tahoma" w:hAnsi="Tahoma" w:cs="Tahoma"/>
          <w:sz w:val="24"/>
          <w:szCs w:val="24"/>
        </w:rPr>
        <w:t>complete your sign-in</w:t>
      </w:r>
      <w:r w:rsidR="00EB0D64">
        <w:rPr>
          <w:rFonts w:ascii="Tahoma" w:hAnsi="Tahoma" w:cs="Tahoma"/>
          <w:sz w:val="24"/>
          <w:szCs w:val="24"/>
        </w:rPr>
        <w:t>’</w:t>
      </w:r>
      <w:r w:rsidR="00EB0D64" w:rsidRPr="00EB0D64">
        <w:rPr>
          <w:rFonts w:ascii="Tahoma" w:hAnsi="Tahoma" w:cs="Tahoma"/>
          <w:sz w:val="24"/>
          <w:szCs w:val="24"/>
        </w:rPr>
        <w:t xml:space="preserve"> page. Select the button on it, and you are in.</w:t>
      </w:r>
    </w:p>
    <w:p w14:paraId="0F422037" w14:textId="598BABB1" w:rsidR="006F55F2" w:rsidRPr="00E21E45" w:rsidRDefault="006F55F2" w:rsidP="006F55F2">
      <w:pPr>
        <w:rPr>
          <w:rFonts w:ascii="Tahoma" w:hAnsi="Tahoma" w:cs="Tahoma"/>
          <w:b/>
          <w:bCs/>
          <w:sz w:val="24"/>
          <w:szCs w:val="24"/>
        </w:rPr>
      </w:pPr>
      <w:r w:rsidRPr="00E21E45">
        <w:rPr>
          <w:rFonts w:ascii="Tahoma" w:hAnsi="Tahoma" w:cs="Tahoma"/>
          <w:b/>
          <w:bCs/>
          <w:sz w:val="24"/>
          <w:szCs w:val="24"/>
        </w:rPr>
        <w:t>Worth knowing</w:t>
      </w:r>
    </w:p>
    <w:p w14:paraId="76DAA921" w14:textId="74C1A071" w:rsidR="006F55F2" w:rsidRPr="00E21E45" w:rsidRDefault="006F55F2" w:rsidP="006F55F2">
      <w:pPr>
        <w:pStyle w:val="ListParagraph"/>
        <w:numPr>
          <w:ilvl w:val="0"/>
          <w:numId w:val="8"/>
        </w:numPr>
        <w:rPr>
          <w:rFonts w:ascii="Tahoma" w:hAnsi="Tahoma" w:cs="Tahoma"/>
          <w:sz w:val="24"/>
          <w:szCs w:val="24"/>
        </w:rPr>
      </w:pPr>
      <w:r w:rsidRPr="00E21E45">
        <w:rPr>
          <w:rFonts w:ascii="Tahoma" w:hAnsi="Tahoma" w:cs="Tahoma"/>
          <w:sz w:val="24"/>
          <w:szCs w:val="24"/>
        </w:rPr>
        <w:t>The link works once, and only for a limited time. If it's expired, just request another. No harm done.</w:t>
      </w:r>
    </w:p>
    <w:p w14:paraId="3D975E4F" w14:textId="639199A3" w:rsidR="006F55F2" w:rsidRPr="00E21E45" w:rsidRDefault="006F55F2" w:rsidP="006F55F2">
      <w:pPr>
        <w:pStyle w:val="ListParagraph"/>
        <w:numPr>
          <w:ilvl w:val="0"/>
          <w:numId w:val="8"/>
        </w:numPr>
        <w:rPr>
          <w:rFonts w:ascii="Tahoma" w:hAnsi="Tahoma" w:cs="Tahoma"/>
          <w:sz w:val="24"/>
          <w:szCs w:val="24"/>
        </w:rPr>
      </w:pPr>
      <w:r w:rsidRPr="00E21E45">
        <w:rPr>
          <w:rFonts w:ascii="Tahoma" w:hAnsi="Tahoma" w:cs="Tahoma"/>
          <w:sz w:val="24"/>
          <w:szCs w:val="24"/>
        </w:rPr>
        <w:t>If your account uses two-step verification, you'll enter a six-digit code from your authenticator app after selecting the link.</w:t>
      </w:r>
    </w:p>
    <w:p w14:paraId="5BBD3AB3" w14:textId="3010C4C0" w:rsidR="006F55F2" w:rsidRPr="00E21E45" w:rsidRDefault="006F55F2" w:rsidP="006F55F2">
      <w:pPr>
        <w:pStyle w:val="ListParagraph"/>
        <w:numPr>
          <w:ilvl w:val="0"/>
          <w:numId w:val="8"/>
        </w:numPr>
        <w:rPr>
          <w:rFonts w:ascii="Tahoma" w:hAnsi="Tahoma" w:cs="Tahoma"/>
          <w:sz w:val="24"/>
          <w:szCs w:val="24"/>
        </w:rPr>
      </w:pPr>
      <w:r w:rsidRPr="00E21E45">
        <w:rPr>
          <w:rFonts w:ascii="Tahoma" w:hAnsi="Tahoma" w:cs="Tahoma"/>
          <w:sz w:val="24"/>
          <w:szCs w:val="24"/>
        </w:rPr>
        <w:t xml:space="preserve">No email? Check your spam </w:t>
      </w:r>
      <w:proofErr w:type="gramStart"/>
      <w:r w:rsidRPr="00E21E45">
        <w:rPr>
          <w:rFonts w:ascii="Tahoma" w:hAnsi="Tahoma" w:cs="Tahoma"/>
          <w:sz w:val="24"/>
          <w:szCs w:val="24"/>
        </w:rPr>
        <w:t>folder, and</w:t>
      </w:r>
      <w:proofErr w:type="gramEnd"/>
      <w:r w:rsidRPr="00E21E45">
        <w:rPr>
          <w:rFonts w:ascii="Tahoma" w:hAnsi="Tahoma" w:cs="Tahoma"/>
          <w:sz w:val="24"/>
          <w:szCs w:val="24"/>
        </w:rPr>
        <w:t xml:space="preserve"> make sure you used the exact address your account was set up with. If it still doesn't arrive, ring Xaverian College's admissions team, who can confirm the address held on your account.</w:t>
      </w:r>
    </w:p>
    <w:p w14:paraId="0581CEC1" w14:textId="77777777" w:rsidR="006F55F2" w:rsidRPr="00E21E45" w:rsidRDefault="006F55F2" w:rsidP="006F55F2">
      <w:pPr>
        <w:rPr>
          <w:rFonts w:ascii="Tahoma" w:hAnsi="Tahoma" w:cs="Tahoma"/>
          <w:b/>
          <w:bCs/>
          <w:sz w:val="24"/>
          <w:szCs w:val="24"/>
        </w:rPr>
      </w:pPr>
      <w:r w:rsidRPr="00E21E45">
        <w:rPr>
          <w:rFonts w:ascii="Tahoma" w:hAnsi="Tahoma" w:cs="Tahoma"/>
          <w:b/>
          <w:bCs/>
          <w:sz w:val="24"/>
          <w:szCs w:val="24"/>
        </w:rPr>
        <w:t>Your own settings</w:t>
      </w:r>
    </w:p>
    <w:p w14:paraId="5FE580E7" w14:textId="40613203" w:rsidR="006F55F2" w:rsidRPr="00E21E45" w:rsidRDefault="006F55F2" w:rsidP="000A32B9">
      <w:pPr>
        <w:rPr>
          <w:rFonts w:ascii="Tahoma" w:hAnsi="Tahoma" w:cs="Tahoma"/>
          <w:sz w:val="24"/>
          <w:szCs w:val="24"/>
        </w:rPr>
      </w:pPr>
      <w:r w:rsidRPr="00E21E45">
        <w:rPr>
          <w:rFonts w:ascii="Tahoma" w:hAnsi="Tahoma" w:cs="Tahoma"/>
          <w:sz w:val="24"/>
          <w:szCs w:val="24"/>
        </w:rPr>
        <w:t xml:space="preserve">From your name in the top corner, open Profile &amp; </w:t>
      </w:r>
      <w:r w:rsidR="000A32B9" w:rsidRPr="00E21E45">
        <w:rPr>
          <w:rFonts w:ascii="Tahoma" w:hAnsi="Tahoma" w:cs="Tahoma"/>
          <w:sz w:val="24"/>
          <w:szCs w:val="24"/>
        </w:rPr>
        <w:t>S</w:t>
      </w:r>
      <w:r w:rsidRPr="00E21E45">
        <w:rPr>
          <w:rFonts w:ascii="Tahoma" w:hAnsi="Tahoma" w:cs="Tahoma"/>
          <w:sz w:val="24"/>
          <w:szCs w:val="24"/>
        </w:rPr>
        <w:t>ecurity. This is where you look after your own account:</w:t>
      </w:r>
    </w:p>
    <w:p w14:paraId="028F0001" w14:textId="7F138C89" w:rsidR="006F55F2" w:rsidRPr="00E21E45" w:rsidRDefault="006F55F2" w:rsidP="000A32B9">
      <w:pPr>
        <w:pStyle w:val="ListParagraph"/>
        <w:numPr>
          <w:ilvl w:val="0"/>
          <w:numId w:val="9"/>
        </w:numPr>
        <w:rPr>
          <w:rFonts w:ascii="Tahoma" w:hAnsi="Tahoma" w:cs="Tahoma"/>
          <w:sz w:val="24"/>
          <w:szCs w:val="24"/>
        </w:rPr>
      </w:pPr>
      <w:r w:rsidRPr="00E21E45">
        <w:rPr>
          <w:rFonts w:ascii="Tahoma" w:hAnsi="Tahoma" w:cs="Tahoma"/>
          <w:sz w:val="24"/>
          <w:szCs w:val="24"/>
        </w:rPr>
        <w:t>Two-step verification. Turn it on (recommended) by scanning a code into an authenticator app, then keep the recovery codes it gives you somewhere safe. You can also turn it off, or generate fresh recovery codes, any time from here.</w:t>
      </w:r>
    </w:p>
    <w:p w14:paraId="42FFD0EC" w14:textId="17DA47E5" w:rsidR="006F55F2" w:rsidRPr="00E21E45" w:rsidRDefault="006F55F2" w:rsidP="000A32B9">
      <w:pPr>
        <w:pStyle w:val="ListParagraph"/>
        <w:numPr>
          <w:ilvl w:val="0"/>
          <w:numId w:val="9"/>
        </w:numPr>
        <w:rPr>
          <w:rFonts w:ascii="Tahoma" w:hAnsi="Tahoma" w:cs="Tahoma"/>
          <w:sz w:val="24"/>
          <w:szCs w:val="24"/>
        </w:rPr>
      </w:pPr>
      <w:r w:rsidRPr="00E21E45">
        <w:rPr>
          <w:rFonts w:ascii="Tahoma" w:hAnsi="Tahoma" w:cs="Tahoma"/>
          <w:sz w:val="24"/>
          <w:szCs w:val="24"/>
        </w:rPr>
        <w:t>Your display name. Set or change how your name shows to colleagues and the College.</w:t>
      </w:r>
    </w:p>
    <w:p w14:paraId="4C382FB2" w14:textId="522ADA18" w:rsidR="006F55F2" w:rsidRPr="00E21E45" w:rsidRDefault="006F55F2" w:rsidP="006F55F2">
      <w:pPr>
        <w:pStyle w:val="ListParagraph"/>
        <w:numPr>
          <w:ilvl w:val="0"/>
          <w:numId w:val="9"/>
        </w:numPr>
        <w:rPr>
          <w:rFonts w:ascii="Tahoma" w:hAnsi="Tahoma" w:cs="Tahoma"/>
          <w:sz w:val="24"/>
          <w:szCs w:val="24"/>
        </w:rPr>
      </w:pPr>
      <w:r w:rsidRPr="00E21E45">
        <w:rPr>
          <w:rFonts w:ascii="Tahoma" w:hAnsi="Tahoma" w:cs="Tahoma"/>
          <w:sz w:val="24"/>
          <w:szCs w:val="24"/>
        </w:rPr>
        <w:t>Your theme. Choose light, dark, or match your device.</w:t>
      </w:r>
    </w:p>
    <w:p w14:paraId="228AA50B" w14:textId="77777777" w:rsidR="006F55F2" w:rsidRPr="00E21E45" w:rsidRDefault="006F55F2" w:rsidP="006F55F2">
      <w:pPr>
        <w:rPr>
          <w:rFonts w:ascii="Tahoma" w:hAnsi="Tahoma" w:cs="Tahoma"/>
          <w:b/>
          <w:bCs/>
          <w:sz w:val="24"/>
          <w:szCs w:val="24"/>
        </w:rPr>
      </w:pPr>
      <w:r w:rsidRPr="00E21E45">
        <w:rPr>
          <w:rFonts w:ascii="Tahoma" w:hAnsi="Tahoma" w:cs="Tahoma"/>
          <w:b/>
          <w:bCs/>
          <w:sz w:val="24"/>
          <w:szCs w:val="24"/>
        </w:rPr>
        <w:t>Finding your students</w:t>
      </w:r>
    </w:p>
    <w:p w14:paraId="3BEA679F" w14:textId="77777777" w:rsidR="006F55F2" w:rsidRPr="00E21E45" w:rsidRDefault="006F55F2" w:rsidP="006F55F2">
      <w:pPr>
        <w:rPr>
          <w:rFonts w:ascii="Tahoma" w:hAnsi="Tahoma" w:cs="Tahoma"/>
          <w:sz w:val="24"/>
          <w:szCs w:val="24"/>
        </w:rPr>
      </w:pPr>
      <w:r w:rsidRPr="00E21E45">
        <w:rPr>
          <w:rFonts w:ascii="Tahoma" w:hAnsi="Tahoma" w:cs="Tahoma"/>
          <w:sz w:val="24"/>
          <w:szCs w:val="24"/>
        </w:rPr>
        <w:t xml:space="preserve">Once you're in, you'll land on your dashboard: the students assigned to your school, and how many still need validating. An “Up next” card points you to the next one to do, or you can pick anyone from the list below it. The list has tabs for </w:t>
      </w:r>
      <w:proofErr w:type="gramStart"/>
      <w:r w:rsidRPr="00E21E45">
        <w:rPr>
          <w:rFonts w:ascii="Tahoma" w:hAnsi="Tahoma" w:cs="Tahoma"/>
          <w:sz w:val="24"/>
          <w:szCs w:val="24"/>
        </w:rPr>
        <w:t>To</w:t>
      </w:r>
      <w:proofErr w:type="gramEnd"/>
      <w:r w:rsidRPr="00E21E45">
        <w:rPr>
          <w:rFonts w:ascii="Tahoma" w:hAnsi="Tahoma" w:cs="Tahoma"/>
          <w:sz w:val="24"/>
          <w:szCs w:val="24"/>
        </w:rPr>
        <w:t xml:space="preserve"> do, Returned, Submitted and All, plus a search box.</w:t>
      </w:r>
    </w:p>
    <w:p w14:paraId="2A960353" w14:textId="77777777" w:rsidR="006F55F2" w:rsidRPr="00E21E45" w:rsidRDefault="006F55F2" w:rsidP="006F55F2">
      <w:pPr>
        <w:rPr>
          <w:rFonts w:ascii="Tahoma" w:hAnsi="Tahoma" w:cs="Tahoma"/>
          <w:b/>
          <w:bCs/>
          <w:sz w:val="24"/>
          <w:szCs w:val="24"/>
        </w:rPr>
      </w:pPr>
      <w:r w:rsidRPr="00E21E45">
        <w:rPr>
          <w:rFonts w:ascii="Tahoma" w:hAnsi="Tahoma" w:cs="Tahoma"/>
          <w:b/>
          <w:bCs/>
          <w:sz w:val="24"/>
          <w:szCs w:val="24"/>
        </w:rPr>
        <w:t>Validating a student</w:t>
      </w:r>
    </w:p>
    <w:p w14:paraId="580A4258" w14:textId="77777777" w:rsidR="006F55F2" w:rsidRPr="00E21E45" w:rsidRDefault="006F55F2" w:rsidP="006F55F2">
      <w:pPr>
        <w:rPr>
          <w:rFonts w:ascii="Tahoma" w:hAnsi="Tahoma" w:cs="Tahoma"/>
          <w:sz w:val="24"/>
          <w:szCs w:val="24"/>
        </w:rPr>
      </w:pPr>
      <w:r w:rsidRPr="00E21E45">
        <w:rPr>
          <w:rFonts w:ascii="Tahoma" w:hAnsi="Tahoma" w:cs="Tahoma"/>
          <w:sz w:val="24"/>
          <w:szCs w:val="24"/>
        </w:rPr>
        <w:t>Open a student and you'll see two panels. On the left are their details (name, date of birth, course choices), read-only, straight from the College's records. On the right is the short form to complete:</w:t>
      </w:r>
    </w:p>
    <w:p w14:paraId="1CA016D8" w14:textId="17F6067C" w:rsidR="006F55F2" w:rsidRPr="00E21E45" w:rsidRDefault="006F55F2" w:rsidP="00476502">
      <w:pPr>
        <w:pStyle w:val="ListParagraph"/>
        <w:numPr>
          <w:ilvl w:val="0"/>
          <w:numId w:val="11"/>
        </w:numPr>
        <w:rPr>
          <w:rFonts w:ascii="Tahoma" w:hAnsi="Tahoma" w:cs="Tahoma"/>
          <w:sz w:val="24"/>
          <w:szCs w:val="24"/>
        </w:rPr>
      </w:pPr>
      <w:r w:rsidRPr="00E21E45">
        <w:rPr>
          <w:rFonts w:ascii="Tahoma" w:hAnsi="Tahoma" w:cs="Tahoma"/>
          <w:sz w:val="24"/>
          <w:szCs w:val="24"/>
        </w:rPr>
        <w:t>Grades. Each subject already shows the student's estimated grade. If you agree with it, do nothing. To change it, pick the grade you'd give, and a marker shows your change: green if you've raised it, red if you've lowered it. The original estimate is always kept alongside the grade you validate.</w:t>
      </w:r>
      <w:r w:rsidR="00D349D5">
        <w:rPr>
          <w:rFonts w:ascii="Tahoma" w:hAnsi="Tahoma" w:cs="Tahoma"/>
          <w:sz w:val="24"/>
          <w:szCs w:val="24"/>
        </w:rPr>
        <w:t xml:space="preserve"> </w:t>
      </w:r>
      <w:r w:rsidR="00D349D5" w:rsidRPr="00D349D5">
        <w:rPr>
          <w:rFonts w:ascii="Tahoma" w:hAnsi="Tahoma" w:cs="Tahoma"/>
          <w:sz w:val="24"/>
          <w:szCs w:val="24"/>
        </w:rPr>
        <w:t xml:space="preserve">You can remove a qualification, replace it with another, or add one that’s missing by searching the College’s approved list. Each change is clearly labelled (Adding, Removing, </w:t>
      </w:r>
      <w:proofErr w:type="gramStart"/>
      <w:r w:rsidR="00D349D5" w:rsidRPr="00D349D5">
        <w:rPr>
          <w:rFonts w:ascii="Tahoma" w:hAnsi="Tahoma" w:cs="Tahoma"/>
          <w:sz w:val="24"/>
          <w:szCs w:val="24"/>
        </w:rPr>
        <w:t>Being</w:t>
      </w:r>
      <w:proofErr w:type="gramEnd"/>
      <w:r w:rsidR="00D349D5" w:rsidRPr="00D349D5">
        <w:rPr>
          <w:rFonts w:ascii="Tahoma" w:hAnsi="Tahoma" w:cs="Tahoma"/>
          <w:sz w:val="24"/>
          <w:szCs w:val="24"/>
        </w:rPr>
        <w:t xml:space="preserve"> replaced or </w:t>
      </w:r>
      <w:proofErr w:type="gramStart"/>
      <w:r w:rsidR="00D349D5" w:rsidRPr="00D349D5">
        <w:rPr>
          <w:rFonts w:ascii="Tahoma" w:hAnsi="Tahoma" w:cs="Tahoma"/>
          <w:sz w:val="24"/>
          <w:szCs w:val="24"/>
        </w:rPr>
        <w:t>Replacing</w:t>
      </w:r>
      <w:proofErr w:type="gramEnd"/>
      <w:r w:rsidR="00D349D5" w:rsidRPr="00D349D5">
        <w:rPr>
          <w:rFonts w:ascii="Tahoma" w:hAnsi="Tahoma" w:cs="Tahoma"/>
          <w:sz w:val="24"/>
          <w:szCs w:val="24"/>
        </w:rPr>
        <w:t xml:space="preserve">) so you can see </w:t>
      </w:r>
      <w:proofErr w:type="gramStart"/>
      <w:r w:rsidR="00D349D5" w:rsidRPr="00D349D5">
        <w:rPr>
          <w:rFonts w:ascii="Tahoma" w:hAnsi="Tahoma" w:cs="Tahoma"/>
          <w:sz w:val="24"/>
          <w:szCs w:val="24"/>
        </w:rPr>
        <w:t>at a glance</w:t>
      </w:r>
      <w:proofErr w:type="gramEnd"/>
      <w:r w:rsidR="00D349D5" w:rsidRPr="00D349D5">
        <w:rPr>
          <w:rFonts w:ascii="Tahoma" w:hAnsi="Tahoma" w:cs="Tahoma"/>
          <w:sz w:val="24"/>
          <w:szCs w:val="24"/>
        </w:rPr>
        <w:t xml:space="preserve"> what you’ve </w:t>
      </w:r>
      <w:r w:rsidR="00D349D5" w:rsidRPr="00D349D5">
        <w:rPr>
          <w:rFonts w:ascii="Tahoma" w:hAnsi="Tahoma" w:cs="Tahoma"/>
          <w:sz w:val="24"/>
          <w:szCs w:val="24"/>
        </w:rPr>
        <w:lastRenderedPageBreak/>
        <w:t>done, and you can undo any of them right up until you save or submit, as nothing is sent to us before then. Qualifications with a confirmed result stay locked, unless the College has also allowed edits to achieved qualifications.</w:t>
      </w:r>
    </w:p>
    <w:p w14:paraId="44990D06" w14:textId="2AC51699" w:rsidR="006F55F2" w:rsidRPr="00E21E45" w:rsidRDefault="006F55F2" w:rsidP="00476502">
      <w:pPr>
        <w:pStyle w:val="ListParagraph"/>
        <w:numPr>
          <w:ilvl w:val="0"/>
          <w:numId w:val="11"/>
        </w:numPr>
        <w:rPr>
          <w:rFonts w:ascii="Tahoma" w:hAnsi="Tahoma" w:cs="Tahoma"/>
          <w:sz w:val="24"/>
          <w:szCs w:val="24"/>
        </w:rPr>
      </w:pPr>
      <w:r w:rsidRPr="00E21E45">
        <w:rPr>
          <w:rFonts w:ascii="Tahoma" w:hAnsi="Tahoma" w:cs="Tahoma"/>
          <w:sz w:val="24"/>
          <w:szCs w:val="24"/>
        </w:rPr>
        <w:t>Attendance and conduct. One question: has the student shown suitable attendance and conduct? Answer Yes or No, with an optional box to add any context.</w:t>
      </w:r>
    </w:p>
    <w:p w14:paraId="3E956DA1" w14:textId="3500E202" w:rsidR="006F55F2" w:rsidRPr="00E21E45" w:rsidRDefault="006F55F2" w:rsidP="00476502">
      <w:pPr>
        <w:pStyle w:val="ListParagraph"/>
        <w:numPr>
          <w:ilvl w:val="0"/>
          <w:numId w:val="11"/>
        </w:numPr>
        <w:rPr>
          <w:rFonts w:ascii="Tahoma" w:hAnsi="Tahoma" w:cs="Tahoma"/>
          <w:sz w:val="24"/>
          <w:szCs w:val="24"/>
        </w:rPr>
      </w:pPr>
      <w:r w:rsidRPr="00E21E45">
        <w:rPr>
          <w:rFonts w:ascii="Tahoma" w:hAnsi="Tahoma" w:cs="Tahoma"/>
          <w:sz w:val="24"/>
          <w:szCs w:val="24"/>
        </w:rPr>
        <w:t>Declared needs. This appears only if the student has declared any. You'll see what they've declared, plus a box to add anything that would help the College support a smooth transition.</w:t>
      </w:r>
    </w:p>
    <w:p w14:paraId="059B9A26" w14:textId="4498B374" w:rsidR="006F55F2" w:rsidRPr="00E21E45" w:rsidRDefault="006F55F2" w:rsidP="00476502">
      <w:pPr>
        <w:pStyle w:val="ListParagraph"/>
        <w:numPr>
          <w:ilvl w:val="0"/>
          <w:numId w:val="11"/>
        </w:numPr>
        <w:rPr>
          <w:rFonts w:ascii="Tahoma" w:hAnsi="Tahoma" w:cs="Tahoma"/>
          <w:sz w:val="24"/>
          <w:szCs w:val="24"/>
        </w:rPr>
      </w:pPr>
      <w:r w:rsidRPr="00E21E45">
        <w:rPr>
          <w:rFonts w:ascii="Tahoma" w:hAnsi="Tahoma" w:cs="Tahoma"/>
          <w:sz w:val="24"/>
          <w:szCs w:val="24"/>
        </w:rPr>
        <w:t>Confidential follow-up. A simple Yes/No flag for whether the College should have a quiet word before deciding. This is separate from safeguarding.</w:t>
      </w:r>
    </w:p>
    <w:p w14:paraId="3D75636B" w14:textId="2A39F418" w:rsidR="006F55F2" w:rsidRPr="00E21E45" w:rsidRDefault="006F55F2" w:rsidP="00476502">
      <w:pPr>
        <w:pStyle w:val="ListParagraph"/>
        <w:numPr>
          <w:ilvl w:val="0"/>
          <w:numId w:val="11"/>
        </w:numPr>
        <w:rPr>
          <w:rFonts w:ascii="Tahoma" w:hAnsi="Tahoma" w:cs="Tahoma"/>
          <w:sz w:val="24"/>
          <w:szCs w:val="24"/>
        </w:rPr>
      </w:pPr>
      <w:r w:rsidRPr="00E21E45">
        <w:rPr>
          <w:rFonts w:ascii="Tahoma" w:hAnsi="Tahoma" w:cs="Tahoma"/>
          <w:sz w:val="24"/>
          <w:szCs w:val="24"/>
        </w:rPr>
        <w:t>Safeguarding. You only see this if you hold your school's Safeguarding role. It lets you raise a concern, in confidence, for the College's safeguarding team.</w:t>
      </w:r>
    </w:p>
    <w:p w14:paraId="07AD3EB2" w14:textId="1F1FB42E" w:rsidR="006F55F2" w:rsidRPr="00E21E45" w:rsidRDefault="006F55F2" w:rsidP="006F55F2">
      <w:pPr>
        <w:pStyle w:val="ListParagraph"/>
        <w:numPr>
          <w:ilvl w:val="0"/>
          <w:numId w:val="11"/>
        </w:numPr>
        <w:rPr>
          <w:rFonts w:ascii="Tahoma" w:hAnsi="Tahoma" w:cs="Tahoma"/>
          <w:sz w:val="24"/>
          <w:szCs w:val="24"/>
        </w:rPr>
      </w:pPr>
      <w:r w:rsidRPr="00E21E45">
        <w:rPr>
          <w:rFonts w:ascii="Tahoma" w:hAnsi="Tahoma" w:cs="Tahoma"/>
          <w:sz w:val="24"/>
          <w:szCs w:val="24"/>
        </w:rPr>
        <w:t xml:space="preserve">Anything else. A free box for any other note you </w:t>
      </w:r>
      <w:proofErr w:type="gramStart"/>
      <w:r w:rsidRPr="00E21E45">
        <w:rPr>
          <w:rFonts w:ascii="Tahoma" w:hAnsi="Tahoma" w:cs="Tahoma"/>
          <w:sz w:val="24"/>
          <w:szCs w:val="24"/>
        </w:rPr>
        <w:t>want</w:t>
      </w:r>
      <w:proofErr w:type="gramEnd"/>
      <w:r w:rsidRPr="00E21E45">
        <w:rPr>
          <w:rFonts w:ascii="Tahoma" w:hAnsi="Tahoma" w:cs="Tahoma"/>
          <w:sz w:val="24"/>
          <w:szCs w:val="24"/>
        </w:rPr>
        <w:t xml:space="preserve"> the College to have.</w:t>
      </w:r>
    </w:p>
    <w:p w14:paraId="011CA5FD" w14:textId="49323BFF" w:rsidR="00476502" w:rsidRDefault="006F55F2" w:rsidP="006F55F2">
      <w:pPr>
        <w:rPr>
          <w:rFonts w:ascii="Tahoma" w:hAnsi="Tahoma" w:cs="Tahoma"/>
          <w:sz w:val="24"/>
          <w:szCs w:val="24"/>
        </w:rPr>
      </w:pPr>
      <w:r w:rsidRPr="00E21E45">
        <w:rPr>
          <w:rFonts w:ascii="Tahoma" w:hAnsi="Tahoma" w:cs="Tahoma"/>
          <w:sz w:val="24"/>
          <w:szCs w:val="24"/>
        </w:rPr>
        <w:t xml:space="preserve">Each section shows a green tick once it's done, so you can see </w:t>
      </w:r>
      <w:proofErr w:type="gramStart"/>
      <w:r w:rsidRPr="00E21E45">
        <w:rPr>
          <w:rFonts w:ascii="Tahoma" w:hAnsi="Tahoma" w:cs="Tahoma"/>
          <w:sz w:val="24"/>
          <w:szCs w:val="24"/>
        </w:rPr>
        <w:t>at a glance</w:t>
      </w:r>
      <w:proofErr w:type="gramEnd"/>
      <w:r w:rsidRPr="00E21E45">
        <w:rPr>
          <w:rFonts w:ascii="Tahoma" w:hAnsi="Tahoma" w:cs="Tahoma"/>
          <w:sz w:val="24"/>
          <w:szCs w:val="24"/>
        </w:rPr>
        <w:t xml:space="preserve"> what's left.</w:t>
      </w:r>
    </w:p>
    <w:p w14:paraId="0206D243" w14:textId="1E501404" w:rsidR="006F55F2" w:rsidRPr="00E21E45" w:rsidRDefault="006F55F2" w:rsidP="006F55F2">
      <w:pPr>
        <w:rPr>
          <w:rFonts w:ascii="Tahoma" w:hAnsi="Tahoma" w:cs="Tahoma"/>
          <w:b/>
          <w:bCs/>
          <w:sz w:val="24"/>
          <w:szCs w:val="24"/>
        </w:rPr>
      </w:pPr>
      <w:r w:rsidRPr="00E21E45">
        <w:rPr>
          <w:rFonts w:ascii="Tahoma" w:hAnsi="Tahoma" w:cs="Tahoma"/>
          <w:b/>
          <w:bCs/>
          <w:sz w:val="24"/>
          <w:szCs w:val="24"/>
        </w:rPr>
        <w:t>Saving and submitting</w:t>
      </w:r>
    </w:p>
    <w:p w14:paraId="5ABCF981" w14:textId="1F1E4905" w:rsidR="006F55F2" w:rsidRPr="00E21E45" w:rsidRDefault="006F55F2" w:rsidP="00476502">
      <w:pPr>
        <w:pStyle w:val="ListParagraph"/>
        <w:numPr>
          <w:ilvl w:val="0"/>
          <w:numId w:val="12"/>
        </w:numPr>
        <w:rPr>
          <w:rFonts w:ascii="Tahoma" w:hAnsi="Tahoma" w:cs="Tahoma"/>
          <w:sz w:val="24"/>
          <w:szCs w:val="24"/>
        </w:rPr>
      </w:pPr>
      <w:r w:rsidRPr="00E21E45">
        <w:rPr>
          <w:rFonts w:ascii="Tahoma" w:hAnsi="Tahoma" w:cs="Tahoma"/>
          <w:sz w:val="24"/>
          <w:szCs w:val="24"/>
        </w:rPr>
        <w:t>Save draft keeps your progress so you can come back any time, and nothing goes to the College yet. Use this whenever more than one person contributes to a student. For example, if your safeguarding lead completes the safeguarding disclosure separately, keep saving as a draft until everyone has added their part, because once a validation is submitted, it locks and can't be changed.</w:t>
      </w:r>
    </w:p>
    <w:p w14:paraId="1EBCA74E" w14:textId="33FA95E8" w:rsidR="006F55F2" w:rsidRPr="00E21E45" w:rsidRDefault="006F55F2" w:rsidP="00476502">
      <w:pPr>
        <w:pStyle w:val="ListParagraph"/>
        <w:numPr>
          <w:ilvl w:val="0"/>
          <w:numId w:val="12"/>
        </w:numPr>
        <w:rPr>
          <w:rFonts w:ascii="Tahoma" w:hAnsi="Tahoma" w:cs="Tahoma"/>
          <w:sz w:val="24"/>
          <w:szCs w:val="24"/>
        </w:rPr>
      </w:pPr>
      <w:r w:rsidRPr="00E21E45">
        <w:rPr>
          <w:rFonts w:ascii="Tahoma" w:hAnsi="Tahoma" w:cs="Tahoma"/>
          <w:sz w:val="24"/>
          <w:szCs w:val="24"/>
        </w:rPr>
        <w:t xml:space="preserve">Submit (or </w:t>
      </w:r>
      <w:proofErr w:type="gramStart"/>
      <w:r w:rsidRPr="00E21E45">
        <w:rPr>
          <w:rFonts w:ascii="Tahoma" w:hAnsi="Tahoma" w:cs="Tahoma"/>
          <w:sz w:val="24"/>
          <w:szCs w:val="24"/>
        </w:rPr>
        <w:t>Submit</w:t>
      </w:r>
      <w:proofErr w:type="gramEnd"/>
      <w:r w:rsidRPr="00E21E45">
        <w:rPr>
          <w:rFonts w:ascii="Tahoma" w:hAnsi="Tahoma" w:cs="Tahoma"/>
          <w:sz w:val="24"/>
          <w:szCs w:val="24"/>
        </w:rPr>
        <w:t xml:space="preserve"> &amp; validate next, which takes you straight to the next student) sends the validation to the College. Once submitted, the record locks and shows “Submitted to Xaverian College”, then “Received” once the College's system has picked it up. If you need a change after submitting, contact Xaverian College's admissions team.</w:t>
      </w:r>
    </w:p>
    <w:p w14:paraId="14BF4C41" w14:textId="17447437" w:rsidR="006F55F2" w:rsidRPr="00E21E45" w:rsidRDefault="006F55F2" w:rsidP="006F55F2">
      <w:pPr>
        <w:pStyle w:val="ListParagraph"/>
        <w:numPr>
          <w:ilvl w:val="0"/>
          <w:numId w:val="12"/>
        </w:numPr>
        <w:rPr>
          <w:rFonts w:ascii="Tahoma" w:hAnsi="Tahoma" w:cs="Tahoma"/>
          <w:sz w:val="24"/>
          <w:szCs w:val="24"/>
        </w:rPr>
      </w:pPr>
      <w:r w:rsidRPr="00E21E45">
        <w:rPr>
          <w:rFonts w:ascii="Tahoma" w:hAnsi="Tahoma" w:cs="Tahoma"/>
          <w:sz w:val="24"/>
          <w:szCs w:val="24"/>
        </w:rPr>
        <w:t>If the College sends one back to you, you'll see an amber banner with their reason, and the record opens for editing again.</w:t>
      </w:r>
    </w:p>
    <w:p w14:paraId="09DD1449" w14:textId="77777777" w:rsidR="006F55F2" w:rsidRPr="00E21E45" w:rsidRDefault="006F55F2" w:rsidP="006F55F2">
      <w:pPr>
        <w:rPr>
          <w:rFonts w:ascii="Tahoma" w:hAnsi="Tahoma" w:cs="Tahoma"/>
          <w:b/>
          <w:bCs/>
          <w:sz w:val="24"/>
          <w:szCs w:val="24"/>
        </w:rPr>
      </w:pPr>
      <w:r w:rsidRPr="00E21E45">
        <w:rPr>
          <w:rFonts w:ascii="Tahoma" w:hAnsi="Tahoma" w:cs="Tahoma"/>
          <w:b/>
          <w:bCs/>
          <w:sz w:val="24"/>
          <w:szCs w:val="24"/>
        </w:rPr>
        <w:t>If something is not right</w:t>
      </w:r>
    </w:p>
    <w:p w14:paraId="015FF09E" w14:textId="67BABCFC" w:rsidR="006F55F2" w:rsidRPr="00E21E45" w:rsidRDefault="006F55F2" w:rsidP="00476502">
      <w:pPr>
        <w:pStyle w:val="ListParagraph"/>
        <w:numPr>
          <w:ilvl w:val="0"/>
          <w:numId w:val="13"/>
        </w:numPr>
        <w:rPr>
          <w:rFonts w:ascii="Tahoma" w:hAnsi="Tahoma" w:cs="Tahoma"/>
          <w:sz w:val="24"/>
          <w:szCs w:val="24"/>
        </w:rPr>
      </w:pPr>
      <w:r w:rsidRPr="00E21E45">
        <w:rPr>
          <w:rFonts w:ascii="Tahoma" w:hAnsi="Tahoma" w:cs="Tahoma"/>
          <w:sz w:val="24"/>
          <w:szCs w:val="24"/>
        </w:rPr>
        <w:t xml:space="preserve">“Please wait before trying again.” That's a short security pause after a few wrong codes, and it clears on its own. You're not locked out. Wait the moment it shows and try </w:t>
      </w:r>
      <w:proofErr w:type="gramStart"/>
      <w:r w:rsidRPr="00E21E45">
        <w:rPr>
          <w:rFonts w:ascii="Tahoma" w:hAnsi="Tahoma" w:cs="Tahoma"/>
          <w:sz w:val="24"/>
          <w:szCs w:val="24"/>
        </w:rPr>
        <w:t>again, or</w:t>
      </w:r>
      <w:proofErr w:type="gramEnd"/>
      <w:r w:rsidRPr="00E21E45">
        <w:rPr>
          <w:rFonts w:ascii="Tahoma" w:hAnsi="Tahoma" w:cs="Tahoma"/>
          <w:sz w:val="24"/>
          <w:szCs w:val="24"/>
        </w:rPr>
        <w:t xml:space="preserve"> use a recovery code if you set two-step up.</w:t>
      </w:r>
    </w:p>
    <w:p w14:paraId="544B8884" w14:textId="539026CE" w:rsidR="006F55F2" w:rsidRPr="00E21E45" w:rsidRDefault="006F55F2" w:rsidP="00476502">
      <w:pPr>
        <w:pStyle w:val="ListParagraph"/>
        <w:numPr>
          <w:ilvl w:val="0"/>
          <w:numId w:val="13"/>
        </w:numPr>
        <w:rPr>
          <w:rFonts w:ascii="Tahoma" w:hAnsi="Tahoma" w:cs="Tahoma"/>
          <w:sz w:val="24"/>
          <w:szCs w:val="24"/>
        </w:rPr>
      </w:pPr>
      <w:r w:rsidRPr="00E21E45">
        <w:rPr>
          <w:rFonts w:ascii="Tahoma" w:hAnsi="Tahoma" w:cs="Tahoma"/>
          <w:sz w:val="24"/>
          <w:szCs w:val="24"/>
        </w:rPr>
        <w:t>For anything else, your first port of call is Xaverian College's admissions team, not the software provider. They set up your access and answer school questions.</w:t>
      </w:r>
    </w:p>
    <w:p w14:paraId="0A7B3BED" w14:textId="70C10E5C" w:rsidR="001B36A0" w:rsidRPr="00E21E45" w:rsidRDefault="006F55F2" w:rsidP="006F55F2">
      <w:pPr>
        <w:rPr>
          <w:rFonts w:ascii="Tahoma" w:hAnsi="Tahoma" w:cs="Tahoma"/>
          <w:sz w:val="24"/>
          <w:szCs w:val="24"/>
        </w:rPr>
      </w:pPr>
      <w:r w:rsidRPr="00E21E45">
        <w:rPr>
          <w:rFonts w:ascii="Tahoma" w:hAnsi="Tahoma" w:cs="Tahoma"/>
          <w:sz w:val="24"/>
          <w:szCs w:val="24"/>
        </w:rPr>
        <w:t>That's the whole job. Thank you for helping your students on their way.</w:t>
      </w:r>
    </w:p>
    <w:p w14:paraId="56520559" w14:textId="2F5361F4" w:rsidR="00476502" w:rsidRPr="00E21E45" w:rsidRDefault="00543CA9" w:rsidP="006F55F2">
      <w:pPr>
        <w:rPr>
          <w:rFonts w:ascii="Tahoma" w:hAnsi="Tahoma" w:cs="Tahoma"/>
          <w:sz w:val="24"/>
          <w:szCs w:val="24"/>
        </w:rPr>
      </w:pPr>
      <w:r w:rsidRPr="00E21E45">
        <w:rPr>
          <w:rFonts w:ascii="Tahoma" w:hAnsi="Tahoma" w:cs="Tahoma"/>
          <w:sz w:val="24"/>
          <w:szCs w:val="24"/>
        </w:rPr>
        <w:t xml:space="preserve">If you have any questions, please get in touch with the Admissions Team via </w:t>
      </w:r>
      <w:hyperlink r:id="rId8" w:history="1">
        <w:r w:rsidRPr="00E21E45">
          <w:rPr>
            <w:rStyle w:val="Hyperlink"/>
            <w:rFonts w:ascii="Tahoma" w:hAnsi="Tahoma" w:cs="Tahoma"/>
            <w:sz w:val="24"/>
            <w:szCs w:val="24"/>
          </w:rPr>
          <w:t>admissions@xaverian.ac.uk</w:t>
        </w:r>
      </w:hyperlink>
      <w:r w:rsidRPr="00E21E45">
        <w:rPr>
          <w:rFonts w:ascii="Tahoma" w:hAnsi="Tahoma" w:cs="Tahoma"/>
          <w:sz w:val="24"/>
          <w:szCs w:val="24"/>
        </w:rPr>
        <w:t xml:space="preserve"> or 0161 249 2145. We're here to help.</w:t>
      </w:r>
    </w:p>
    <w:sectPr w:rsidR="00476502" w:rsidRPr="00E21E45" w:rsidSect="00F530D2">
      <w:headerReference w:type="default" r:id="rId9"/>
      <w:pgSz w:w="11906" w:h="16838"/>
      <w:pgMar w:top="720"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0CA1" w14:textId="77777777" w:rsidR="00F85ED0" w:rsidRDefault="00F85ED0" w:rsidP="00F530D2">
      <w:pPr>
        <w:spacing w:after="0" w:line="240" w:lineRule="auto"/>
      </w:pPr>
      <w:r>
        <w:separator/>
      </w:r>
    </w:p>
  </w:endnote>
  <w:endnote w:type="continuationSeparator" w:id="0">
    <w:p w14:paraId="7A248D2F" w14:textId="77777777" w:rsidR="00F85ED0" w:rsidRDefault="00F85ED0" w:rsidP="00F53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64CD6" w14:textId="77777777" w:rsidR="00F85ED0" w:rsidRDefault="00F85ED0" w:rsidP="00F530D2">
      <w:pPr>
        <w:spacing w:after="0" w:line="240" w:lineRule="auto"/>
      </w:pPr>
      <w:r>
        <w:separator/>
      </w:r>
    </w:p>
  </w:footnote>
  <w:footnote w:type="continuationSeparator" w:id="0">
    <w:p w14:paraId="286C9640" w14:textId="77777777" w:rsidR="00F85ED0" w:rsidRDefault="00F85ED0" w:rsidP="00F53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71BD" w14:textId="4A891CA7" w:rsidR="00F530D2" w:rsidRPr="00E21E45" w:rsidRDefault="00F530D2" w:rsidP="00F530D2">
    <w:pPr>
      <w:rPr>
        <w:rFonts w:ascii="Tahoma" w:hAnsi="Tahoma" w:cs="Tahoma"/>
        <w:b/>
        <w:bCs/>
        <w:sz w:val="24"/>
        <w:szCs w:val="24"/>
      </w:rPr>
    </w:pPr>
    <w:r w:rsidRPr="00E21E45">
      <w:rPr>
        <w:rFonts w:ascii="Tahoma" w:hAnsi="Tahoma" w:cs="Tahoma"/>
        <w:b/>
        <w:bCs/>
        <w:noProof/>
        <w:sz w:val="24"/>
        <w:szCs w:val="24"/>
      </w:rPr>
      <w:drawing>
        <wp:anchor distT="0" distB="0" distL="114300" distR="114300" simplePos="0" relativeHeight="251660288" behindDoc="0" locked="0" layoutInCell="1" allowOverlap="1" wp14:anchorId="706EA982" wp14:editId="20624422">
          <wp:simplePos x="0" y="0"/>
          <wp:positionH relativeFrom="margin">
            <wp:posOffset>5556250</wp:posOffset>
          </wp:positionH>
          <wp:positionV relativeFrom="margin">
            <wp:posOffset>-762304</wp:posOffset>
          </wp:positionV>
          <wp:extent cx="1203960" cy="548640"/>
          <wp:effectExtent l="0" t="0" r="0" b="0"/>
          <wp:wrapSquare wrapText="bothSides"/>
          <wp:docPr id="1623815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1E45">
      <w:rPr>
        <w:rFonts w:ascii="Tahoma" w:hAnsi="Tahoma" w:cs="Tahoma"/>
        <w:b/>
        <w:bCs/>
        <w:sz w:val="24"/>
        <w:szCs w:val="24"/>
      </w:rPr>
      <w:t xml:space="preserve">Xaverian College </w:t>
    </w:r>
    <w:r w:rsidR="005777CB" w:rsidRPr="00E21E45">
      <w:rPr>
        <w:rFonts w:ascii="Tahoma" w:hAnsi="Tahoma" w:cs="Tahoma"/>
        <w:b/>
        <w:bCs/>
        <w:sz w:val="24"/>
        <w:szCs w:val="24"/>
      </w:rPr>
      <w:t>School Validation Portal</w:t>
    </w:r>
    <w:r w:rsidRPr="00E21E45">
      <w:rPr>
        <w:rFonts w:ascii="Tahoma" w:hAnsi="Tahoma" w:cs="Tahoma"/>
        <w:b/>
        <w:bCs/>
        <w:sz w:val="24"/>
        <w:szCs w:val="24"/>
      </w:rPr>
      <w:t xml:space="preserve"> Guide</w:t>
    </w:r>
  </w:p>
  <w:p w14:paraId="0C6E1480" w14:textId="77777777" w:rsidR="00F530D2" w:rsidRPr="00F530D2" w:rsidRDefault="00F530D2" w:rsidP="00F530D2">
    <w:pPr>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70E"/>
    <w:multiLevelType w:val="hybridMultilevel"/>
    <w:tmpl w:val="96688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54538"/>
    <w:multiLevelType w:val="hybridMultilevel"/>
    <w:tmpl w:val="9258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A70B5"/>
    <w:multiLevelType w:val="multilevel"/>
    <w:tmpl w:val="4486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17FE5"/>
    <w:multiLevelType w:val="hybridMultilevel"/>
    <w:tmpl w:val="75D4E8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76FD4"/>
    <w:multiLevelType w:val="hybridMultilevel"/>
    <w:tmpl w:val="C3088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9E0F45"/>
    <w:multiLevelType w:val="hybridMultilevel"/>
    <w:tmpl w:val="F4B43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E68E9"/>
    <w:multiLevelType w:val="hybridMultilevel"/>
    <w:tmpl w:val="034E0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67FF6"/>
    <w:multiLevelType w:val="hybridMultilevel"/>
    <w:tmpl w:val="8B56F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DD1B22"/>
    <w:multiLevelType w:val="hybridMultilevel"/>
    <w:tmpl w:val="3AC4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FF7A1D"/>
    <w:multiLevelType w:val="multilevel"/>
    <w:tmpl w:val="F3860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D51AD9"/>
    <w:multiLevelType w:val="hybridMultilevel"/>
    <w:tmpl w:val="4878B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E71A9"/>
    <w:multiLevelType w:val="multilevel"/>
    <w:tmpl w:val="85967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FC58CF"/>
    <w:multiLevelType w:val="hybridMultilevel"/>
    <w:tmpl w:val="C5EEB24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8061844">
    <w:abstractNumId w:val="11"/>
  </w:num>
  <w:num w:numId="2" w16cid:durableId="1747798194">
    <w:abstractNumId w:val="9"/>
  </w:num>
  <w:num w:numId="3" w16cid:durableId="480075366">
    <w:abstractNumId w:val="2"/>
  </w:num>
  <w:num w:numId="4" w16cid:durableId="1854223386">
    <w:abstractNumId w:val="0"/>
  </w:num>
  <w:num w:numId="5" w16cid:durableId="1598751750">
    <w:abstractNumId w:val="3"/>
  </w:num>
  <w:num w:numId="6" w16cid:durableId="888031968">
    <w:abstractNumId w:val="5"/>
  </w:num>
  <w:num w:numId="7" w16cid:durableId="782579552">
    <w:abstractNumId w:val="4"/>
  </w:num>
  <w:num w:numId="8" w16cid:durableId="788940926">
    <w:abstractNumId w:val="7"/>
  </w:num>
  <w:num w:numId="9" w16cid:durableId="1109617220">
    <w:abstractNumId w:val="1"/>
  </w:num>
  <w:num w:numId="10" w16cid:durableId="1784615020">
    <w:abstractNumId w:val="8"/>
  </w:num>
  <w:num w:numId="11" w16cid:durableId="1152722234">
    <w:abstractNumId w:val="12"/>
  </w:num>
  <w:num w:numId="12" w16cid:durableId="1785732579">
    <w:abstractNumId w:val="6"/>
  </w:num>
  <w:num w:numId="13" w16cid:durableId="431514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D2"/>
    <w:rsid w:val="000A32B9"/>
    <w:rsid w:val="00101544"/>
    <w:rsid w:val="001B36A0"/>
    <w:rsid w:val="001D3BA1"/>
    <w:rsid w:val="003F1970"/>
    <w:rsid w:val="00441D5B"/>
    <w:rsid w:val="00476502"/>
    <w:rsid w:val="00543CA9"/>
    <w:rsid w:val="005777CB"/>
    <w:rsid w:val="005A3592"/>
    <w:rsid w:val="006F55F2"/>
    <w:rsid w:val="00831DED"/>
    <w:rsid w:val="00AE0948"/>
    <w:rsid w:val="00C22CD4"/>
    <w:rsid w:val="00C73CCA"/>
    <w:rsid w:val="00D349D5"/>
    <w:rsid w:val="00DC49EE"/>
    <w:rsid w:val="00E1346D"/>
    <w:rsid w:val="00E21E45"/>
    <w:rsid w:val="00EB0D64"/>
    <w:rsid w:val="00EC0170"/>
    <w:rsid w:val="00F22AB7"/>
    <w:rsid w:val="00F530D2"/>
    <w:rsid w:val="00F85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44852"/>
  <w15:chartTrackingRefBased/>
  <w15:docId w15:val="{C54DBD41-B5A9-48DD-ADCA-B13F08562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0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0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0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0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0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0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0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0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0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0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0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0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0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0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0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0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0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0D2"/>
    <w:rPr>
      <w:rFonts w:eastAsiaTheme="majorEastAsia" w:cstheme="majorBidi"/>
      <w:color w:val="272727" w:themeColor="text1" w:themeTint="D8"/>
    </w:rPr>
  </w:style>
  <w:style w:type="paragraph" w:styleId="Title">
    <w:name w:val="Title"/>
    <w:basedOn w:val="Normal"/>
    <w:next w:val="Normal"/>
    <w:link w:val="TitleChar"/>
    <w:uiPriority w:val="10"/>
    <w:qFormat/>
    <w:rsid w:val="00F530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0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0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0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0D2"/>
    <w:pPr>
      <w:spacing w:before="160"/>
      <w:jc w:val="center"/>
    </w:pPr>
    <w:rPr>
      <w:i/>
      <w:iCs/>
      <w:color w:val="404040" w:themeColor="text1" w:themeTint="BF"/>
    </w:rPr>
  </w:style>
  <w:style w:type="character" w:customStyle="1" w:styleId="QuoteChar">
    <w:name w:val="Quote Char"/>
    <w:basedOn w:val="DefaultParagraphFont"/>
    <w:link w:val="Quote"/>
    <w:uiPriority w:val="29"/>
    <w:rsid w:val="00F530D2"/>
    <w:rPr>
      <w:i/>
      <w:iCs/>
      <w:color w:val="404040" w:themeColor="text1" w:themeTint="BF"/>
    </w:rPr>
  </w:style>
  <w:style w:type="paragraph" w:styleId="ListParagraph">
    <w:name w:val="List Paragraph"/>
    <w:basedOn w:val="Normal"/>
    <w:uiPriority w:val="34"/>
    <w:qFormat/>
    <w:rsid w:val="00F530D2"/>
    <w:pPr>
      <w:ind w:left="720"/>
      <w:contextualSpacing/>
    </w:pPr>
  </w:style>
  <w:style w:type="character" w:styleId="IntenseEmphasis">
    <w:name w:val="Intense Emphasis"/>
    <w:basedOn w:val="DefaultParagraphFont"/>
    <w:uiPriority w:val="21"/>
    <w:qFormat/>
    <w:rsid w:val="00F530D2"/>
    <w:rPr>
      <w:i/>
      <w:iCs/>
      <w:color w:val="0F4761" w:themeColor="accent1" w:themeShade="BF"/>
    </w:rPr>
  </w:style>
  <w:style w:type="paragraph" w:styleId="IntenseQuote">
    <w:name w:val="Intense Quote"/>
    <w:basedOn w:val="Normal"/>
    <w:next w:val="Normal"/>
    <w:link w:val="IntenseQuoteChar"/>
    <w:uiPriority w:val="30"/>
    <w:qFormat/>
    <w:rsid w:val="00F530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0D2"/>
    <w:rPr>
      <w:i/>
      <w:iCs/>
      <w:color w:val="0F4761" w:themeColor="accent1" w:themeShade="BF"/>
    </w:rPr>
  </w:style>
  <w:style w:type="character" w:styleId="IntenseReference">
    <w:name w:val="Intense Reference"/>
    <w:basedOn w:val="DefaultParagraphFont"/>
    <w:uiPriority w:val="32"/>
    <w:qFormat/>
    <w:rsid w:val="00F530D2"/>
    <w:rPr>
      <w:b/>
      <w:bCs/>
      <w:smallCaps/>
      <w:color w:val="0F4761" w:themeColor="accent1" w:themeShade="BF"/>
      <w:spacing w:val="5"/>
    </w:rPr>
  </w:style>
  <w:style w:type="character" w:styleId="Hyperlink">
    <w:name w:val="Hyperlink"/>
    <w:basedOn w:val="DefaultParagraphFont"/>
    <w:uiPriority w:val="99"/>
    <w:unhideWhenUsed/>
    <w:rsid w:val="00F530D2"/>
    <w:rPr>
      <w:color w:val="467886" w:themeColor="hyperlink"/>
      <w:u w:val="single"/>
    </w:rPr>
  </w:style>
  <w:style w:type="character" w:styleId="UnresolvedMention">
    <w:name w:val="Unresolved Mention"/>
    <w:basedOn w:val="DefaultParagraphFont"/>
    <w:uiPriority w:val="99"/>
    <w:semiHidden/>
    <w:unhideWhenUsed/>
    <w:rsid w:val="00F530D2"/>
    <w:rPr>
      <w:color w:val="605E5C"/>
      <w:shd w:val="clear" w:color="auto" w:fill="E1DFDD"/>
    </w:rPr>
  </w:style>
  <w:style w:type="paragraph" w:styleId="Header">
    <w:name w:val="header"/>
    <w:basedOn w:val="Normal"/>
    <w:link w:val="HeaderChar"/>
    <w:uiPriority w:val="99"/>
    <w:unhideWhenUsed/>
    <w:rsid w:val="00F530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0D2"/>
  </w:style>
  <w:style w:type="paragraph" w:styleId="Footer">
    <w:name w:val="footer"/>
    <w:basedOn w:val="Normal"/>
    <w:link w:val="FooterChar"/>
    <w:uiPriority w:val="99"/>
    <w:unhideWhenUsed/>
    <w:rsid w:val="00F530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xaverian.ac.uk" TargetMode="External"/><Relationship Id="rId3" Type="http://schemas.openxmlformats.org/officeDocument/2006/relationships/settings" Target="settings.xml"/><Relationship Id="rId7" Type="http://schemas.openxmlformats.org/officeDocument/2006/relationships/hyperlink" Target="https://xaverianac-my.sharepoint.com/personal/o_kavanagh_xaverian_ac_uk/Documents/Documents/2026-2027/Online%20Applications/schoolportal.xaveria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4440</Characters>
  <Application>Microsoft Office Word</Application>
  <DocSecurity>0</DocSecurity>
  <Lines>37</Lines>
  <Paragraphs>10</Paragraphs>
  <ScaleCrop>false</ScaleCrop>
  <Company>Xaverian College</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Kavanagh</dc:creator>
  <cp:keywords/>
  <dc:description/>
  <cp:lastModifiedBy>Olivia Kavanagh</cp:lastModifiedBy>
  <cp:revision>2</cp:revision>
  <dcterms:created xsi:type="dcterms:W3CDTF">2026-10-18T12:11:00Z</dcterms:created>
  <dcterms:modified xsi:type="dcterms:W3CDTF">2026-10-18T12:11:00Z</dcterms:modified>
</cp:coreProperties>
</file>